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7B7" w:rsidRDefault="00F44213">
      <w:pPr>
        <w:pStyle w:val="a6"/>
        <w:widowControl/>
        <w:shd w:val="clear" w:color="auto" w:fill="FFFFFF"/>
        <w:spacing w:beforeAutospacing="0" w:afterAutospacing="0" w:line="540" w:lineRule="exact"/>
        <w:jc w:val="center"/>
        <w:rPr>
          <w:rFonts w:ascii="微软雅黑" w:eastAsia="微软雅黑" w:hAnsi="微软雅黑" w:cs="微软雅黑"/>
          <w:b/>
          <w:color w:val="333333"/>
          <w:sz w:val="32"/>
          <w:szCs w:val="32"/>
          <w:shd w:val="clear" w:color="auto" w:fill="FFFFFF"/>
        </w:rPr>
      </w:pPr>
      <w:r>
        <w:rPr>
          <w:rFonts w:ascii="微软雅黑" w:eastAsia="微软雅黑" w:hAnsi="微软雅黑" w:cs="微软雅黑" w:hint="eastAsia"/>
          <w:b/>
          <w:color w:val="333333"/>
          <w:sz w:val="32"/>
          <w:szCs w:val="32"/>
          <w:shd w:val="clear" w:color="auto" w:fill="FFFFFF"/>
        </w:rPr>
        <w:t>民生计量综合楼建设项目地块土壤污染状况场地调查</w:t>
      </w:r>
    </w:p>
    <w:p w:rsidR="00BE37B7" w:rsidRDefault="00F44213">
      <w:pPr>
        <w:pStyle w:val="a6"/>
        <w:widowControl/>
        <w:shd w:val="clear" w:color="auto" w:fill="FFFFFF"/>
        <w:spacing w:beforeAutospacing="0" w:afterAutospacing="0" w:line="540" w:lineRule="exact"/>
        <w:jc w:val="center"/>
        <w:rPr>
          <w:rFonts w:ascii="微软雅黑" w:eastAsia="微软雅黑" w:hAnsi="微软雅黑" w:cs="微软雅黑"/>
          <w:b/>
          <w:color w:val="333333"/>
          <w:sz w:val="32"/>
          <w:szCs w:val="32"/>
          <w:shd w:val="clear" w:color="auto" w:fill="FFFFFF"/>
        </w:rPr>
      </w:pPr>
      <w:r>
        <w:rPr>
          <w:rFonts w:ascii="微软雅黑" w:eastAsia="微软雅黑" w:hAnsi="微软雅黑" w:cs="微软雅黑" w:hint="eastAsia"/>
          <w:b/>
          <w:color w:val="333333"/>
          <w:sz w:val="32"/>
          <w:szCs w:val="32"/>
          <w:shd w:val="clear" w:color="auto" w:fill="FFFFFF"/>
        </w:rPr>
        <w:t>询价公告</w:t>
      </w:r>
    </w:p>
    <w:p w:rsidR="00BE37B7" w:rsidRDefault="00BE37B7">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r>
        <w:rPr>
          <w:rFonts w:ascii="仿宋_GB2312" w:eastAsia="仿宋_GB2312" w:hAnsi="微软雅黑" w:cs="微软雅黑" w:hint="eastAsia"/>
          <w:color w:val="333333"/>
          <w:shd w:val="clear" w:color="auto" w:fill="FFFFFF"/>
        </w:rPr>
        <w:t>武汉市计量测试检定</w:t>
      </w:r>
      <w:r>
        <w:rPr>
          <w:rFonts w:ascii="仿宋_GB2312" w:eastAsia="仿宋_GB2312" w:hAnsi="微软雅黑" w:cs="微软雅黑" w:hint="eastAsia"/>
          <w:color w:val="333333"/>
          <w:shd w:val="clear" w:color="auto" w:fill="FFFFFF"/>
        </w:rPr>
        <w:t>(</w:t>
      </w:r>
      <w:r>
        <w:rPr>
          <w:rFonts w:ascii="仿宋_GB2312" w:eastAsia="仿宋_GB2312" w:hAnsi="微软雅黑" w:cs="微软雅黑" w:hint="eastAsia"/>
          <w:color w:val="333333"/>
          <w:shd w:val="clear" w:color="auto" w:fill="FFFFFF"/>
        </w:rPr>
        <w:t>研究</w:t>
      </w:r>
      <w:r>
        <w:rPr>
          <w:rFonts w:ascii="仿宋_GB2312" w:eastAsia="仿宋_GB2312" w:hAnsi="微软雅黑" w:cs="微软雅黑" w:hint="eastAsia"/>
          <w:color w:val="333333"/>
          <w:shd w:val="clear" w:color="auto" w:fill="FFFFFF"/>
        </w:rPr>
        <w:t>)</w:t>
      </w:r>
      <w:r>
        <w:rPr>
          <w:rFonts w:ascii="仿宋_GB2312" w:eastAsia="仿宋_GB2312" w:hAnsi="微软雅黑" w:cs="微软雅黑" w:hint="eastAsia"/>
          <w:color w:val="333333"/>
          <w:shd w:val="clear" w:color="auto" w:fill="FFFFFF"/>
        </w:rPr>
        <w:t>所对民生计量综合楼项目土壤污染环境影响评估报告编制进行询价采购。欢迎符合资格条件的供应商参与报价。</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rPr>
      </w:pPr>
      <w:r>
        <w:rPr>
          <w:rStyle w:val="a7"/>
          <w:rFonts w:ascii="仿宋_GB2312" w:eastAsia="仿宋_GB2312" w:hAnsi="微软雅黑" w:cs="微软雅黑" w:hint="eastAsia"/>
          <w:color w:val="333333"/>
          <w:shd w:val="clear" w:color="auto" w:fill="FFFFFF"/>
        </w:rPr>
        <w:t>1.</w:t>
      </w:r>
      <w:r>
        <w:rPr>
          <w:rStyle w:val="a7"/>
          <w:rFonts w:ascii="仿宋_GB2312" w:eastAsia="仿宋_GB2312" w:hAnsi="微软雅黑" w:cs="微软雅黑"/>
          <w:color w:val="333333"/>
          <w:shd w:val="clear" w:color="auto" w:fill="FFFFFF"/>
        </w:rPr>
        <w:t xml:space="preserve"> </w:t>
      </w:r>
      <w:r>
        <w:rPr>
          <w:rStyle w:val="a7"/>
          <w:rFonts w:ascii="仿宋_GB2312" w:eastAsia="仿宋_GB2312" w:hAnsi="微软雅黑" w:cs="微软雅黑" w:hint="eastAsia"/>
          <w:color w:val="333333"/>
          <w:shd w:val="clear" w:color="auto" w:fill="FFFFFF"/>
        </w:rPr>
        <w:t>项目概况</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r>
        <w:rPr>
          <w:rFonts w:ascii="仿宋_GB2312" w:eastAsia="仿宋_GB2312" w:hAnsi="微软雅黑" w:cs="微软雅黑" w:hint="eastAsia"/>
          <w:color w:val="333333"/>
          <w:shd w:val="clear" w:color="auto" w:fill="FFFFFF"/>
        </w:rPr>
        <w:t xml:space="preserve">1.1 </w:t>
      </w:r>
      <w:r>
        <w:rPr>
          <w:rFonts w:ascii="仿宋_GB2312" w:eastAsia="仿宋_GB2312" w:hAnsi="微软雅黑" w:cs="微软雅黑" w:hint="eastAsia"/>
          <w:color w:val="333333"/>
          <w:shd w:val="clear" w:color="auto" w:fill="FFFFFF"/>
        </w:rPr>
        <w:t>项目名称：民生计量综合楼建设项目地块土壤污染状况场地调查报告编制</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r>
        <w:rPr>
          <w:rFonts w:ascii="仿宋_GB2312" w:eastAsia="仿宋_GB2312" w:hAnsi="微软雅黑" w:cs="微软雅黑" w:hint="eastAsia"/>
          <w:color w:val="333333"/>
          <w:shd w:val="clear" w:color="auto" w:fill="FFFFFF"/>
        </w:rPr>
        <w:t xml:space="preserve">1.2 </w:t>
      </w:r>
      <w:r>
        <w:rPr>
          <w:rFonts w:ascii="仿宋_GB2312" w:eastAsia="仿宋_GB2312" w:hAnsi="微软雅黑" w:cs="微软雅黑" w:hint="eastAsia"/>
          <w:color w:val="333333"/>
          <w:shd w:val="clear" w:color="auto" w:fill="FFFFFF"/>
        </w:rPr>
        <w:t>项目限价：人民币</w:t>
      </w:r>
      <w:r>
        <w:rPr>
          <w:rFonts w:ascii="仿宋_GB2312" w:eastAsia="仿宋_GB2312" w:hAnsi="微软雅黑" w:cs="微软雅黑" w:hint="eastAsia"/>
          <w:color w:val="333333"/>
          <w:shd w:val="clear" w:color="auto" w:fill="FFFFFF"/>
        </w:rPr>
        <w:t>10</w:t>
      </w:r>
      <w:r>
        <w:rPr>
          <w:rFonts w:ascii="仿宋_GB2312" w:eastAsia="仿宋_GB2312" w:hAnsi="微软雅黑" w:cs="微软雅黑" w:hint="eastAsia"/>
          <w:color w:val="333333"/>
          <w:shd w:val="clear" w:color="auto" w:fill="FFFFFF"/>
        </w:rPr>
        <w:t>万元</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rPr>
      </w:pPr>
      <w:r>
        <w:rPr>
          <w:rStyle w:val="a7"/>
          <w:rFonts w:ascii="仿宋_GB2312" w:eastAsia="仿宋_GB2312" w:hAnsi="微软雅黑" w:cs="微软雅黑" w:hint="eastAsia"/>
          <w:color w:val="333333"/>
          <w:shd w:val="clear" w:color="auto" w:fill="FFFFFF"/>
        </w:rPr>
        <w:t>2.</w:t>
      </w:r>
      <w:r>
        <w:rPr>
          <w:rStyle w:val="a7"/>
          <w:rFonts w:ascii="仿宋_GB2312" w:eastAsia="仿宋_GB2312" w:hAnsi="微软雅黑" w:cs="微软雅黑"/>
          <w:color w:val="333333"/>
          <w:shd w:val="clear" w:color="auto" w:fill="FFFFFF"/>
        </w:rPr>
        <w:t xml:space="preserve"> </w:t>
      </w:r>
      <w:r>
        <w:rPr>
          <w:rStyle w:val="a7"/>
          <w:rFonts w:ascii="仿宋_GB2312" w:eastAsia="仿宋_GB2312" w:hAnsi="微软雅黑" w:cs="微软雅黑" w:hint="eastAsia"/>
          <w:color w:val="333333"/>
          <w:shd w:val="clear" w:color="auto" w:fill="FFFFFF"/>
        </w:rPr>
        <w:t>项目服务内容及时限</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r>
        <w:rPr>
          <w:rFonts w:ascii="仿宋_GB2312" w:eastAsia="仿宋_GB2312" w:hAnsi="微软雅黑" w:cs="微软雅黑" w:hint="eastAsia"/>
          <w:color w:val="333333"/>
          <w:shd w:val="clear" w:color="auto" w:fill="FFFFFF"/>
        </w:rPr>
        <w:t>2.1</w:t>
      </w:r>
      <w:r>
        <w:rPr>
          <w:rFonts w:ascii="仿宋_GB2312" w:eastAsia="仿宋_GB2312" w:hAnsi="微软雅黑" w:cs="微软雅黑" w:hint="eastAsia"/>
          <w:color w:val="333333"/>
          <w:shd w:val="clear" w:color="auto" w:fill="FFFFFF"/>
        </w:rPr>
        <w:t>项目服务内容：民生计量综合楼建设项目地块土壤污染状况场地调查报告编制工作</w:t>
      </w:r>
      <w:r>
        <w:rPr>
          <w:rFonts w:ascii="仿宋_GB2312" w:eastAsia="仿宋_GB2312" w:hAnsi="微软雅黑" w:cs="微软雅黑" w:hint="eastAsia"/>
          <w:color w:val="333333"/>
          <w:shd w:val="clear" w:color="auto" w:fill="FFFFFF"/>
        </w:rPr>
        <w:t>，</w:t>
      </w:r>
      <w:r w:rsidRPr="00F44213">
        <w:rPr>
          <w:rFonts w:ascii="仿宋_GB2312" w:eastAsia="仿宋_GB2312" w:hAnsi="微软雅黑" w:cs="微软雅黑" w:hint="eastAsia"/>
          <w:shd w:val="clear" w:color="auto" w:fill="FFFFFF"/>
        </w:rPr>
        <w:t>满足规划部门供地所需检测土壤环境参数要求</w:t>
      </w:r>
      <w:r w:rsidRPr="00F44213">
        <w:rPr>
          <w:rFonts w:ascii="仿宋_GB2312" w:eastAsia="仿宋_GB2312" w:hAnsi="微软雅黑" w:cs="微软雅黑" w:hint="eastAsia"/>
          <w:shd w:val="clear" w:color="auto" w:fill="FFFFFF"/>
        </w:rPr>
        <w:t>。</w:t>
      </w:r>
      <w:r>
        <w:rPr>
          <w:rFonts w:ascii="仿宋_GB2312" w:eastAsia="仿宋_GB2312" w:hAnsi="微软雅黑" w:cs="微软雅黑" w:hint="eastAsia"/>
          <w:color w:val="333333"/>
          <w:shd w:val="clear" w:color="auto" w:fill="FFFFFF"/>
        </w:rPr>
        <w:t>工作内容包括：要求专业供应商应安排专业人员设备，对该地块按照相关规范要求取样检测，要求不少于</w:t>
      </w:r>
      <w:r>
        <w:rPr>
          <w:rFonts w:ascii="仿宋_GB2312" w:eastAsia="仿宋_GB2312" w:hAnsi="微软雅黑" w:cs="微软雅黑"/>
          <w:color w:val="333333"/>
          <w:shd w:val="clear" w:color="auto" w:fill="FFFFFF"/>
        </w:rPr>
        <w:t>8</w:t>
      </w:r>
      <w:r>
        <w:rPr>
          <w:rFonts w:ascii="仿宋_GB2312" w:eastAsia="仿宋_GB2312" w:hAnsi="微软雅黑" w:cs="微软雅黑" w:hint="eastAsia"/>
          <w:color w:val="333333"/>
          <w:shd w:val="clear" w:color="auto" w:fill="FFFFFF"/>
        </w:rPr>
        <w:t>个点位的深层（</w:t>
      </w:r>
      <w:r>
        <w:rPr>
          <w:rFonts w:ascii="仿宋_GB2312" w:eastAsia="仿宋_GB2312" w:hAnsi="微软雅黑" w:cs="微软雅黑" w:hint="eastAsia"/>
          <w:color w:val="333333"/>
          <w:shd w:val="clear" w:color="auto" w:fill="FFFFFF"/>
        </w:rPr>
        <w:t>5</w:t>
      </w:r>
      <w:r>
        <w:rPr>
          <w:rFonts w:ascii="仿宋_GB2312" w:eastAsia="仿宋_GB2312" w:hAnsi="微软雅黑" w:cs="微软雅黑" w:hint="eastAsia"/>
          <w:color w:val="333333"/>
          <w:shd w:val="clear" w:color="auto" w:fill="FFFFFF"/>
        </w:rPr>
        <w:t>米）、中层（</w:t>
      </w:r>
      <w:r>
        <w:rPr>
          <w:rFonts w:ascii="仿宋_GB2312" w:eastAsia="仿宋_GB2312" w:hAnsi="微软雅黑" w:cs="微软雅黑" w:hint="eastAsia"/>
          <w:color w:val="333333"/>
          <w:shd w:val="clear" w:color="auto" w:fill="FFFFFF"/>
        </w:rPr>
        <w:t>3</w:t>
      </w:r>
      <w:r>
        <w:rPr>
          <w:rFonts w:ascii="仿宋_GB2312" w:eastAsia="仿宋_GB2312" w:hAnsi="微软雅黑" w:cs="微软雅黑" w:hint="eastAsia"/>
          <w:color w:val="333333"/>
          <w:shd w:val="clear" w:color="auto" w:fill="FFFFFF"/>
        </w:rPr>
        <w:t>米）、浅层的土壤</w:t>
      </w:r>
      <w:r>
        <w:rPr>
          <w:rFonts w:ascii="仿宋_GB2312" w:eastAsia="仿宋_GB2312" w:hAnsi="微软雅黑" w:cs="微软雅黑"/>
          <w:color w:val="333333"/>
          <w:shd w:val="clear" w:color="auto" w:fill="FFFFFF"/>
        </w:rPr>
        <w:t>45</w:t>
      </w:r>
      <w:r>
        <w:rPr>
          <w:rFonts w:ascii="仿宋_GB2312" w:eastAsia="仿宋_GB2312" w:hAnsi="微软雅黑" w:cs="微软雅黑" w:hint="eastAsia"/>
          <w:color w:val="333333"/>
          <w:shd w:val="clear" w:color="auto" w:fill="FFFFFF"/>
        </w:rPr>
        <w:t>项指标检测，及不少于</w:t>
      </w:r>
      <w:r>
        <w:rPr>
          <w:rFonts w:ascii="仿宋_GB2312" w:eastAsia="仿宋_GB2312" w:hAnsi="微软雅黑" w:cs="微软雅黑" w:hint="eastAsia"/>
          <w:color w:val="333333"/>
          <w:shd w:val="clear" w:color="auto" w:fill="FFFFFF"/>
        </w:rPr>
        <w:t>3</w:t>
      </w:r>
      <w:r>
        <w:rPr>
          <w:rFonts w:ascii="仿宋_GB2312" w:eastAsia="仿宋_GB2312" w:hAnsi="微软雅黑" w:cs="微软雅黑" w:hint="eastAsia"/>
          <w:color w:val="333333"/>
          <w:shd w:val="clear" w:color="auto" w:fill="FFFFFF"/>
        </w:rPr>
        <w:t>个点位的地下水取样检测，对该地块做全面测试分析，且需相应的对照点位。</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r>
        <w:rPr>
          <w:rFonts w:ascii="仿宋_GB2312" w:eastAsia="仿宋_GB2312" w:hAnsi="微软雅黑" w:cs="微软雅黑" w:hint="eastAsia"/>
          <w:color w:val="333333"/>
          <w:shd w:val="clear" w:color="auto" w:fill="FFFFFF"/>
        </w:rPr>
        <w:t>2.2</w:t>
      </w:r>
      <w:r>
        <w:rPr>
          <w:rFonts w:ascii="仿宋_GB2312" w:eastAsia="仿宋_GB2312" w:hAnsi="微软雅黑" w:cs="微软雅黑" w:hint="eastAsia"/>
          <w:color w:val="333333"/>
          <w:shd w:val="clear" w:color="auto" w:fill="FFFFFF"/>
        </w:rPr>
        <w:t>时限：</w:t>
      </w:r>
      <w:r>
        <w:rPr>
          <w:rFonts w:ascii="仿宋_GB2312" w:eastAsia="仿宋_GB2312" w:hAnsi="微软雅黑" w:cs="微软雅黑" w:hint="eastAsia"/>
          <w:color w:val="333333"/>
          <w:shd w:val="clear" w:color="auto" w:fill="FFFFFF"/>
        </w:rPr>
        <w:t>20</w:t>
      </w:r>
      <w:r>
        <w:rPr>
          <w:rFonts w:ascii="仿宋_GB2312" w:eastAsia="仿宋_GB2312" w:hAnsi="微软雅黑" w:cs="微软雅黑" w:hint="eastAsia"/>
          <w:color w:val="333333"/>
          <w:shd w:val="clear" w:color="auto" w:fill="FFFFFF"/>
        </w:rPr>
        <w:t>天内</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rPr>
      </w:pPr>
      <w:r>
        <w:rPr>
          <w:rStyle w:val="a7"/>
          <w:rFonts w:ascii="仿宋_GB2312" w:eastAsia="仿宋_GB2312" w:hAnsi="微软雅黑" w:cs="微软雅黑" w:hint="eastAsia"/>
          <w:color w:val="333333"/>
          <w:shd w:val="clear" w:color="auto" w:fill="FFFFFF"/>
        </w:rPr>
        <w:t>3.</w:t>
      </w:r>
      <w:r>
        <w:rPr>
          <w:rStyle w:val="a7"/>
          <w:rFonts w:ascii="仿宋_GB2312" w:eastAsia="仿宋_GB2312" w:hAnsi="微软雅黑" w:cs="微软雅黑" w:hint="eastAsia"/>
          <w:color w:val="333333"/>
          <w:shd w:val="clear" w:color="auto" w:fill="FFFFFF"/>
        </w:rPr>
        <w:t>参加询价的供应商资格要求</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r>
        <w:rPr>
          <w:rFonts w:ascii="仿宋_GB2312" w:eastAsia="仿宋_GB2312" w:hAnsi="微软雅黑" w:cs="微软雅黑" w:hint="eastAsia"/>
          <w:color w:val="333333"/>
          <w:shd w:val="clear" w:color="auto" w:fill="FFFFFF"/>
        </w:rPr>
        <w:t>3.1</w:t>
      </w:r>
      <w:r>
        <w:rPr>
          <w:rFonts w:ascii="仿宋_GB2312" w:eastAsia="仿宋_GB2312" w:hAnsi="微软雅黑" w:cs="微软雅黑" w:hint="eastAsia"/>
          <w:color w:val="333333"/>
          <w:shd w:val="clear" w:color="auto" w:fill="FFFFFF"/>
        </w:rPr>
        <w:t>具有独立承担民事责任的能力；</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r>
        <w:rPr>
          <w:rFonts w:ascii="仿宋_GB2312" w:eastAsia="仿宋_GB2312" w:hAnsi="微软雅黑" w:cs="微软雅黑" w:hint="eastAsia"/>
          <w:color w:val="333333"/>
          <w:shd w:val="clear" w:color="auto" w:fill="FFFFFF"/>
        </w:rPr>
        <w:t>3.2</w:t>
      </w:r>
      <w:r>
        <w:rPr>
          <w:rFonts w:ascii="仿宋_GB2312" w:eastAsia="仿宋_GB2312" w:hAnsi="微软雅黑" w:cs="微软雅黑" w:hint="eastAsia"/>
          <w:color w:val="333333"/>
          <w:shd w:val="clear" w:color="auto" w:fill="FFFFFF"/>
        </w:rPr>
        <w:t>具有良好的商业信誉和健全的财务会计制度；</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r>
        <w:rPr>
          <w:rFonts w:ascii="仿宋_GB2312" w:eastAsia="仿宋_GB2312" w:hAnsi="微软雅黑" w:cs="微软雅黑" w:hint="eastAsia"/>
          <w:color w:val="333333"/>
          <w:shd w:val="clear" w:color="auto" w:fill="FFFFFF"/>
        </w:rPr>
        <w:t>3.3</w:t>
      </w:r>
      <w:r>
        <w:rPr>
          <w:rFonts w:ascii="仿宋_GB2312" w:eastAsia="仿宋_GB2312" w:hAnsi="微软雅黑" w:cs="微软雅黑" w:hint="eastAsia"/>
          <w:color w:val="333333"/>
          <w:shd w:val="clear" w:color="auto" w:fill="FFFFFF"/>
        </w:rPr>
        <w:t>具有履行合同所必需的设备和专业技术能力；</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r>
        <w:rPr>
          <w:rFonts w:ascii="仿宋_GB2312" w:eastAsia="仿宋_GB2312" w:hAnsi="微软雅黑" w:cs="微软雅黑" w:hint="eastAsia"/>
          <w:color w:val="333333"/>
          <w:shd w:val="clear" w:color="auto" w:fill="FFFFFF"/>
        </w:rPr>
        <w:t>3.4</w:t>
      </w:r>
      <w:r>
        <w:rPr>
          <w:rFonts w:ascii="仿宋_GB2312" w:eastAsia="仿宋_GB2312" w:hAnsi="微软雅黑" w:cs="微软雅黑" w:hint="eastAsia"/>
          <w:color w:val="333333"/>
          <w:shd w:val="clear" w:color="auto" w:fill="FFFFFF"/>
        </w:rPr>
        <w:t>有依法缴纳税收和社会保障资金的良好记录；</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r>
        <w:rPr>
          <w:rFonts w:ascii="仿宋_GB2312" w:eastAsia="仿宋_GB2312" w:hAnsi="微软雅黑" w:cs="微软雅黑" w:hint="eastAsia"/>
          <w:color w:val="333333"/>
          <w:shd w:val="clear" w:color="auto" w:fill="FFFFFF"/>
        </w:rPr>
        <w:t>3.5</w:t>
      </w:r>
      <w:r>
        <w:rPr>
          <w:rFonts w:ascii="仿宋_GB2312" w:eastAsia="仿宋_GB2312" w:hAnsi="微软雅黑" w:cs="微软雅黑" w:hint="eastAsia"/>
          <w:color w:val="333333"/>
          <w:shd w:val="clear" w:color="auto" w:fill="FFFFFF"/>
        </w:rPr>
        <w:t>法律、行政法规规定的其他条件。</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r>
        <w:rPr>
          <w:rFonts w:ascii="仿宋_GB2312" w:eastAsia="仿宋_GB2312" w:hAnsi="微软雅黑" w:cs="微软雅黑" w:hint="eastAsia"/>
          <w:color w:val="333333"/>
          <w:shd w:val="clear" w:color="auto" w:fill="FFFFFF"/>
        </w:rPr>
        <w:t>3.6</w:t>
      </w:r>
      <w:r>
        <w:rPr>
          <w:rFonts w:ascii="仿宋_GB2312" w:eastAsia="仿宋_GB2312" w:hAnsi="微软雅黑" w:cs="微软雅黑" w:hint="eastAsia"/>
          <w:color w:val="333333"/>
          <w:shd w:val="clear" w:color="auto" w:fill="FFFFFF"/>
        </w:rPr>
        <w:t>.</w:t>
      </w:r>
      <w:r>
        <w:rPr>
          <w:rFonts w:ascii="仿宋_GB2312" w:eastAsia="仿宋_GB2312" w:hAnsi="微软雅黑" w:cs="微软雅黑" w:hint="eastAsia"/>
          <w:color w:val="333333"/>
          <w:shd w:val="clear" w:color="auto" w:fill="FFFFFF"/>
        </w:rPr>
        <w:t>本项目不接受联合体响应。</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b/>
          <w:color w:val="333333"/>
          <w:shd w:val="clear" w:color="auto" w:fill="FFFFFF"/>
        </w:rPr>
      </w:pPr>
      <w:r>
        <w:rPr>
          <w:rFonts w:ascii="仿宋_GB2312" w:eastAsia="仿宋_GB2312" w:hAnsi="微软雅黑" w:cs="微软雅黑" w:hint="eastAsia"/>
          <w:b/>
          <w:color w:val="333333"/>
          <w:shd w:val="clear" w:color="auto" w:fill="FFFFFF"/>
        </w:rPr>
        <w:t>4.</w:t>
      </w:r>
      <w:r>
        <w:rPr>
          <w:rFonts w:ascii="仿宋_GB2312" w:eastAsia="仿宋_GB2312" w:hAnsi="微软雅黑" w:cs="微软雅黑" w:hint="eastAsia"/>
          <w:b/>
          <w:color w:val="333333"/>
          <w:shd w:val="clear" w:color="auto" w:fill="FFFFFF"/>
        </w:rPr>
        <w:t>本项目的特定资格要求：</w:t>
      </w:r>
    </w:p>
    <w:p w:rsidR="00BE37B7" w:rsidRDefault="00F44213">
      <w:pPr>
        <w:pStyle w:val="a6"/>
        <w:widowControl/>
        <w:shd w:val="clear" w:color="auto" w:fill="FFFFFF"/>
        <w:spacing w:beforeAutospacing="0" w:afterAutospacing="0" w:line="300" w:lineRule="exact"/>
        <w:ind w:firstLine="420"/>
        <w:rPr>
          <w:rFonts w:ascii="仿宋_GB2312" w:eastAsia="仿宋_GB2312" w:hAnsi="仿宋_GB2312" w:cs="仿宋_GB2312"/>
        </w:rPr>
      </w:pPr>
      <w:r>
        <w:rPr>
          <w:rFonts w:ascii="仿宋_GB2312" w:eastAsia="仿宋_GB2312" w:hAnsi="仿宋_GB2312" w:cs="仿宋_GB2312" w:hint="eastAsia"/>
        </w:rPr>
        <w:t xml:space="preserve">4.1. </w:t>
      </w:r>
      <w:r>
        <w:rPr>
          <w:rFonts w:ascii="仿宋_GB2312" w:eastAsia="仿宋_GB2312" w:hAnsi="仿宋_GB2312" w:cs="仿宋_GB2312" w:hint="eastAsia"/>
        </w:rPr>
        <w:t>供应商须具备①住房和城乡建设部颁发的工程勘察综合甲级资质②具有工程勘察专业类（岩土工程、岩土工程勘察）乙级及以上资质和工程测量乙级及以上资质③具有工程勘察专业类（岩土工程、岩土工程勘察）乙级及以上资质和测绘行政主管部门颁发的测量资质乙级及以上资质；（以上三条任选其一）。</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r>
        <w:rPr>
          <w:rFonts w:ascii="仿宋_GB2312" w:eastAsia="仿宋_GB2312" w:hAnsi="仿宋_GB2312" w:cs="仿宋_GB2312" w:hint="eastAsia"/>
        </w:rPr>
        <w:t>4.2</w:t>
      </w:r>
      <w:r>
        <w:rPr>
          <w:rFonts w:ascii="仿宋_GB2312" w:eastAsia="仿宋_GB2312" w:hAnsi="仿宋_GB2312" w:cs="仿宋_GB2312" w:hint="eastAsia"/>
        </w:rPr>
        <w:t>供应商拟派项目负责人须具有国家注册土木工程师（岩土）证书，或国家注册环境影响评价工程师，或相关专业高级工程师，并提供劳动合同、</w:t>
      </w:r>
      <w:proofErr w:type="gramStart"/>
      <w:r>
        <w:rPr>
          <w:rFonts w:ascii="仿宋_GB2312" w:eastAsia="仿宋_GB2312" w:hAnsi="仿宋_GB2312" w:cs="仿宋_GB2312" w:hint="eastAsia"/>
        </w:rPr>
        <w:t>社保证明</w:t>
      </w:r>
      <w:proofErr w:type="gramEnd"/>
      <w:r>
        <w:rPr>
          <w:rFonts w:ascii="仿宋_GB2312" w:eastAsia="仿宋_GB2312" w:hAnsi="仿宋_GB2312" w:cs="仿宋_GB2312" w:hint="eastAsia"/>
        </w:rPr>
        <w:t>。</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r>
        <w:rPr>
          <w:rFonts w:ascii="仿宋_GB2312" w:eastAsia="仿宋_GB2312" w:hAnsi="微软雅黑" w:cs="微软雅黑" w:hint="eastAsia"/>
          <w:color w:val="333333"/>
          <w:shd w:val="clear" w:color="auto" w:fill="FFFFFF"/>
        </w:rPr>
        <w:t>4.</w:t>
      </w:r>
      <w:r>
        <w:rPr>
          <w:rFonts w:ascii="仿宋_GB2312" w:eastAsia="仿宋_GB2312" w:hAnsi="微软雅黑" w:cs="微软雅黑"/>
          <w:color w:val="333333"/>
          <w:shd w:val="clear" w:color="auto" w:fill="FFFFFF"/>
        </w:rPr>
        <w:t xml:space="preserve">3 </w:t>
      </w:r>
      <w:r>
        <w:rPr>
          <w:rFonts w:ascii="仿宋_GB2312" w:eastAsia="仿宋_GB2312" w:hAnsi="微软雅黑" w:cs="微软雅黑" w:hint="eastAsia"/>
          <w:color w:val="333333"/>
          <w:shd w:val="clear" w:color="auto" w:fill="FFFFFF"/>
        </w:rPr>
        <w:t>投标单位应具备勘察行业相关资质及施工安全生产许可。</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r>
        <w:rPr>
          <w:rFonts w:ascii="仿宋_GB2312" w:eastAsia="仿宋_GB2312" w:hAnsi="微软雅黑" w:cs="微软雅黑"/>
          <w:color w:val="333333"/>
          <w:shd w:val="clear" w:color="auto" w:fill="FFFFFF"/>
        </w:rPr>
        <w:t xml:space="preserve">4.4 </w:t>
      </w:r>
      <w:r>
        <w:rPr>
          <w:rFonts w:ascii="仿宋_GB2312" w:eastAsia="仿宋_GB2312" w:hAnsi="微软雅黑" w:cs="微软雅黑" w:hint="eastAsia"/>
          <w:color w:val="333333"/>
          <w:shd w:val="clear" w:color="auto" w:fill="FFFFFF"/>
        </w:rPr>
        <w:t>如国家法律法规对市场准入有要求的还应符合相关规定。</w:t>
      </w:r>
    </w:p>
    <w:p w:rsidR="00BE37B7" w:rsidRDefault="00F44213">
      <w:pPr>
        <w:pStyle w:val="a6"/>
        <w:widowControl/>
        <w:shd w:val="clear" w:color="auto" w:fill="FFFFFF"/>
        <w:spacing w:beforeAutospacing="0" w:afterAutospacing="0" w:line="300" w:lineRule="exact"/>
        <w:ind w:firstLine="420"/>
        <w:rPr>
          <w:rStyle w:val="a7"/>
          <w:rFonts w:ascii="仿宋_GB2312" w:eastAsia="仿宋_GB2312" w:hAnsi="微软雅黑" w:cs="微软雅黑"/>
          <w:color w:val="333333"/>
          <w:shd w:val="clear" w:color="auto" w:fill="FFFFFF"/>
        </w:rPr>
      </w:pPr>
      <w:r>
        <w:rPr>
          <w:rStyle w:val="a7"/>
          <w:rFonts w:ascii="仿宋_GB2312" w:eastAsia="仿宋_GB2312" w:hAnsi="微软雅黑" w:cs="微软雅黑" w:hint="eastAsia"/>
          <w:color w:val="333333"/>
          <w:shd w:val="clear" w:color="auto" w:fill="FFFFFF"/>
        </w:rPr>
        <w:t>5.</w:t>
      </w:r>
      <w:r>
        <w:rPr>
          <w:rFonts w:hint="eastAsia"/>
        </w:rPr>
        <w:t xml:space="preserve"> </w:t>
      </w:r>
      <w:r>
        <w:rPr>
          <w:rFonts w:ascii="仿宋_GB2312" w:eastAsia="仿宋_GB2312" w:hint="eastAsia"/>
          <w:b/>
        </w:rPr>
        <w:t>评估</w:t>
      </w:r>
      <w:r>
        <w:rPr>
          <w:rStyle w:val="a7"/>
          <w:rFonts w:ascii="仿宋_GB2312" w:eastAsia="仿宋_GB2312" w:hAnsi="微软雅黑" w:cs="微软雅黑" w:hint="eastAsia"/>
          <w:color w:val="333333"/>
          <w:shd w:val="clear" w:color="auto" w:fill="FFFFFF"/>
        </w:rPr>
        <w:t>内容</w:t>
      </w:r>
    </w:p>
    <w:p w:rsidR="00BE37B7" w:rsidRDefault="00F44213">
      <w:pPr>
        <w:pStyle w:val="a6"/>
        <w:widowControl/>
        <w:shd w:val="clear" w:color="auto" w:fill="FFFFFF"/>
        <w:spacing w:beforeAutospacing="0" w:afterAutospacing="0" w:line="300" w:lineRule="exact"/>
        <w:ind w:firstLine="420"/>
        <w:rPr>
          <w:rStyle w:val="a7"/>
          <w:rFonts w:ascii="仿宋_GB2312" w:eastAsia="仿宋_GB2312" w:hAnsi="微软雅黑" w:cs="微软雅黑"/>
          <w:b w:val="0"/>
          <w:color w:val="333333"/>
          <w:shd w:val="clear" w:color="auto" w:fill="FFFFFF"/>
        </w:rPr>
      </w:pPr>
      <w:r>
        <w:rPr>
          <w:rStyle w:val="a7"/>
          <w:rFonts w:ascii="仿宋_GB2312" w:eastAsia="仿宋_GB2312" w:hAnsi="微软雅黑" w:cs="微软雅黑" w:hint="eastAsia"/>
          <w:b w:val="0"/>
          <w:color w:val="333333"/>
          <w:shd w:val="clear" w:color="auto" w:fill="FFFFFF"/>
        </w:rPr>
        <w:t>1</w:t>
      </w:r>
      <w:r>
        <w:rPr>
          <w:rStyle w:val="a7"/>
          <w:rFonts w:ascii="仿宋_GB2312" w:eastAsia="仿宋_GB2312" w:hAnsi="微软雅黑" w:cs="微软雅黑" w:hint="eastAsia"/>
          <w:b w:val="0"/>
          <w:color w:val="333333"/>
          <w:shd w:val="clear" w:color="auto" w:fill="FFFFFF"/>
        </w:rPr>
        <w:t>）编制民生计量综合楼</w:t>
      </w:r>
      <w:r>
        <w:rPr>
          <w:rFonts w:ascii="仿宋_GB2312" w:eastAsia="仿宋_GB2312" w:hAnsi="微软雅黑" w:cs="微软雅黑" w:hint="eastAsia"/>
          <w:color w:val="333333"/>
          <w:shd w:val="clear" w:color="auto" w:fill="FFFFFF"/>
        </w:rPr>
        <w:t>建设项目地块土壤污染状况场地调查</w:t>
      </w:r>
      <w:r>
        <w:rPr>
          <w:rStyle w:val="a7"/>
          <w:rFonts w:ascii="仿宋_GB2312" w:eastAsia="仿宋_GB2312" w:hAnsi="微软雅黑" w:cs="微软雅黑" w:hint="eastAsia"/>
          <w:b w:val="0"/>
          <w:color w:val="333333"/>
          <w:shd w:val="clear" w:color="auto" w:fill="FFFFFF"/>
        </w:rPr>
        <w:t>报告，并通过专家评审，上传</w:t>
      </w:r>
      <w:r>
        <w:rPr>
          <w:rFonts w:ascii="仿宋_GB2312" w:eastAsia="仿宋_GB2312" w:hAnsi="微软雅黑" w:cs="微软雅黑" w:hint="eastAsia"/>
          <w:color w:val="333333"/>
          <w:shd w:val="clear" w:color="auto" w:fill="FFFFFF"/>
        </w:rPr>
        <w:t>建设项目地块土壤污染状况场地调查</w:t>
      </w:r>
      <w:r>
        <w:rPr>
          <w:rStyle w:val="a7"/>
          <w:rFonts w:ascii="仿宋_GB2312" w:eastAsia="仿宋_GB2312" w:hAnsi="微软雅黑" w:cs="微软雅黑" w:hint="eastAsia"/>
          <w:b w:val="0"/>
          <w:color w:val="333333"/>
          <w:shd w:val="clear" w:color="auto" w:fill="FFFFFF"/>
        </w:rPr>
        <w:t>报告至《全国土壤环境信息平台》并提交报告至所属环保部门报备。</w:t>
      </w:r>
    </w:p>
    <w:p w:rsidR="00BE37B7" w:rsidRDefault="00F44213">
      <w:pPr>
        <w:pStyle w:val="a6"/>
        <w:widowControl/>
        <w:shd w:val="clear" w:color="auto" w:fill="FFFFFF"/>
        <w:spacing w:beforeAutospacing="0" w:afterAutospacing="0" w:line="300" w:lineRule="exact"/>
        <w:ind w:firstLine="420"/>
        <w:rPr>
          <w:rStyle w:val="a7"/>
          <w:rFonts w:ascii="仿宋_GB2312" w:eastAsia="仿宋_GB2312" w:hAnsi="微软雅黑" w:cs="微软雅黑"/>
          <w:b w:val="0"/>
          <w:color w:val="333333"/>
          <w:shd w:val="clear" w:color="auto" w:fill="FFFFFF"/>
        </w:rPr>
      </w:pPr>
      <w:r>
        <w:rPr>
          <w:rStyle w:val="a7"/>
          <w:rFonts w:ascii="仿宋_GB2312" w:eastAsia="仿宋_GB2312" w:hAnsi="微软雅黑" w:cs="微软雅黑" w:hint="eastAsia"/>
          <w:b w:val="0"/>
          <w:color w:val="333333"/>
          <w:shd w:val="clear" w:color="auto" w:fill="FFFFFF"/>
        </w:rPr>
        <w:t>2</w:t>
      </w:r>
      <w:r>
        <w:rPr>
          <w:rStyle w:val="a7"/>
          <w:rFonts w:ascii="仿宋_GB2312" w:eastAsia="仿宋_GB2312" w:hAnsi="微软雅黑" w:cs="微软雅黑" w:hint="eastAsia"/>
          <w:b w:val="0"/>
          <w:color w:val="333333"/>
          <w:shd w:val="clear" w:color="auto" w:fill="FFFFFF"/>
        </w:rPr>
        <w:t>）报价方式</w:t>
      </w:r>
    </w:p>
    <w:p w:rsidR="00BE37B7" w:rsidRDefault="00F44213">
      <w:pPr>
        <w:pStyle w:val="a6"/>
        <w:widowControl/>
        <w:shd w:val="clear" w:color="auto" w:fill="FFFFFF"/>
        <w:spacing w:beforeAutospacing="0" w:afterAutospacing="0" w:line="300" w:lineRule="exact"/>
        <w:ind w:firstLine="420"/>
        <w:rPr>
          <w:rStyle w:val="a7"/>
          <w:rFonts w:ascii="仿宋_GB2312" w:eastAsia="仿宋_GB2312" w:hAnsi="微软雅黑" w:cs="微软雅黑"/>
          <w:b w:val="0"/>
          <w:color w:val="333333"/>
          <w:shd w:val="clear" w:color="auto" w:fill="FFFFFF"/>
        </w:rPr>
      </w:pPr>
      <w:r>
        <w:rPr>
          <w:rStyle w:val="a7"/>
          <w:rFonts w:ascii="仿宋_GB2312" w:eastAsia="仿宋_GB2312" w:hAnsi="微软雅黑" w:cs="微软雅黑" w:hint="eastAsia"/>
          <w:b w:val="0"/>
          <w:color w:val="333333"/>
          <w:shd w:val="clear" w:color="auto" w:fill="FFFFFF"/>
        </w:rPr>
        <w:t>以包干</w:t>
      </w:r>
      <w:proofErr w:type="gramStart"/>
      <w:r>
        <w:rPr>
          <w:rStyle w:val="a7"/>
          <w:rFonts w:ascii="仿宋_GB2312" w:eastAsia="仿宋_GB2312" w:hAnsi="微软雅黑" w:cs="微软雅黑" w:hint="eastAsia"/>
          <w:b w:val="0"/>
          <w:color w:val="333333"/>
          <w:shd w:val="clear" w:color="auto" w:fill="FFFFFF"/>
        </w:rPr>
        <w:t>价形式</w:t>
      </w:r>
      <w:proofErr w:type="gramEnd"/>
      <w:r>
        <w:rPr>
          <w:rStyle w:val="a7"/>
          <w:rFonts w:ascii="仿宋_GB2312" w:eastAsia="仿宋_GB2312" w:hAnsi="微软雅黑" w:cs="微软雅黑" w:hint="eastAsia"/>
          <w:b w:val="0"/>
          <w:color w:val="333333"/>
          <w:shd w:val="clear" w:color="auto" w:fill="FFFFFF"/>
        </w:rPr>
        <w:t>报价，报价中需包含评价报告的编制费及专家评审费、会务费、餐饮费、交通费、检测费等全部费用。</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rPr>
      </w:pPr>
      <w:r>
        <w:rPr>
          <w:rStyle w:val="a7"/>
          <w:rFonts w:ascii="仿宋_GB2312" w:eastAsia="仿宋_GB2312" w:hAnsi="微软雅黑" w:cs="微软雅黑" w:hint="eastAsia"/>
          <w:color w:val="333333"/>
          <w:shd w:val="clear" w:color="auto" w:fill="FFFFFF"/>
        </w:rPr>
        <w:t>6.</w:t>
      </w:r>
      <w:r>
        <w:rPr>
          <w:rStyle w:val="a7"/>
          <w:rFonts w:ascii="仿宋_GB2312" w:eastAsia="仿宋_GB2312" w:hAnsi="微软雅黑" w:cs="微软雅黑" w:hint="eastAsia"/>
          <w:color w:val="333333"/>
          <w:shd w:val="clear" w:color="auto" w:fill="FFFFFF"/>
        </w:rPr>
        <w:t>询价评审原则</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r>
        <w:rPr>
          <w:rFonts w:ascii="仿宋_GB2312" w:eastAsia="仿宋_GB2312" w:hAnsi="微软雅黑" w:cs="微软雅黑" w:hint="eastAsia"/>
          <w:color w:val="333333"/>
          <w:shd w:val="clear" w:color="auto" w:fill="FFFFFF"/>
        </w:rPr>
        <w:t>询价评审原则按综合评价得分最高者中标。</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rPr>
      </w:pPr>
      <w:r>
        <w:rPr>
          <w:rStyle w:val="a7"/>
          <w:rFonts w:ascii="仿宋_GB2312" w:eastAsia="仿宋_GB2312" w:hAnsi="微软雅黑" w:cs="微软雅黑" w:hint="eastAsia"/>
          <w:color w:val="333333"/>
          <w:shd w:val="clear" w:color="auto" w:fill="FFFFFF"/>
        </w:rPr>
        <w:t>7.</w:t>
      </w:r>
      <w:r>
        <w:rPr>
          <w:rStyle w:val="a7"/>
          <w:rFonts w:ascii="仿宋_GB2312" w:eastAsia="仿宋_GB2312" w:hAnsi="微软雅黑" w:cs="微软雅黑" w:hint="eastAsia"/>
          <w:color w:val="333333"/>
          <w:shd w:val="clear" w:color="auto" w:fill="FFFFFF"/>
        </w:rPr>
        <w:t>询价响应文件的递交</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bookmarkStart w:id="0" w:name="_GoBack"/>
      <w:bookmarkEnd w:id="0"/>
      <w:r>
        <w:rPr>
          <w:rFonts w:ascii="仿宋_GB2312" w:eastAsia="仿宋_GB2312" w:hAnsi="微软雅黑" w:cs="微软雅黑" w:hint="eastAsia"/>
          <w:color w:val="333333"/>
          <w:shd w:val="clear" w:color="auto" w:fill="FFFFFF"/>
        </w:rPr>
        <w:lastRenderedPageBreak/>
        <w:t>询价响应文件递交的截止时间</w:t>
      </w:r>
      <w:r>
        <w:rPr>
          <w:rFonts w:ascii="仿宋_GB2312" w:eastAsia="仿宋_GB2312" w:hAnsi="微软雅黑" w:cs="微软雅黑" w:hint="eastAsia"/>
          <w:color w:val="333333"/>
          <w:shd w:val="clear" w:color="auto" w:fill="FFFFFF"/>
        </w:rPr>
        <w:t>(</w:t>
      </w:r>
      <w:r>
        <w:rPr>
          <w:rFonts w:ascii="仿宋_GB2312" w:eastAsia="仿宋_GB2312" w:hAnsi="微软雅黑" w:cs="微软雅黑" w:hint="eastAsia"/>
          <w:color w:val="333333"/>
          <w:shd w:val="clear" w:color="auto" w:fill="FFFFFF"/>
        </w:rPr>
        <w:t>询价截止时间，下同</w:t>
      </w:r>
      <w:r>
        <w:rPr>
          <w:rFonts w:ascii="仿宋_GB2312" w:eastAsia="仿宋_GB2312" w:hAnsi="微软雅黑" w:cs="微软雅黑" w:hint="eastAsia"/>
          <w:color w:val="333333"/>
          <w:shd w:val="clear" w:color="auto" w:fill="FFFFFF"/>
        </w:rPr>
        <w:t>)</w:t>
      </w:r>
      <w:r>
        <w:rPr>
          <w:rFonts w:ascii="仿宋_GB2312" w:eastAsia="仿宋_GB2312" w:hAnsi="微软雅黑" w:cs="微软雅黑" w:hint="eastAsia"/>
          <w:color w:val="333333"/>
          <w:shd w:val="clear" w:color="auto" w:fill="FFFFFF"/>
        </w:rPr>
        <w:t>为</w:t>
      </w:r>
      <w:r>
        <w:rPr>
          <w:rFonts w:ascii="仿宋_GB2312" w:eastAsia="仿宋_GB2312" w:hAnsi="微软雅黑" w:cs="微软雅黑" w:hint="eastAsia"/>
          <w:color w:val="333333"/>
          <w:shd w:val="clear" w:color="auto" w:fill="FFFFFF"/>
        </w:rPr>
        <w:t>2023</w:t>
      </w:r>
      <w:r>
        <w:rPr>
          <w:rFonts w:ascii="仿宋_GB2312" w:eastAsia="仿宋_GB2312" w:hAnsi="微软雅黑" w:cs="微软雅黑" w:hint="eastAsia"/>
          <w:color w:val="333333"/>
          <w:shd w:val="clear" w:color="auto" w:fill="FFFFFF"/>
        </w:rPr>
        <w:t>年</w:t>
      </w:r>
      <w:r>
        <w:rPr>
          <w:rFonts w:ascii="仿宋_GB2312" w:eastAsia="仿宋_GB2312" w:hAnsi="微软雅黑" w:cs="微软雅黑" w:hint="eastAsia"/>
          <w:color w:val="333333"/>
          <w:shd w:val="clear" w:color="auto" w:fill="FFFFFF"/>
        </w:rPr>
        <w:t>4</w:t>
      </w:r>
      <w:r>
        <w:rPr>
          <w:rFonts w:ascii="仿宋_GB2312" w:eastAsia="仿宋_GB2312" w:hAnsi="微软雅黑" w:cs="微软雅黑" w:hint="eastAsia"/>
          <w:color w:val="333333"/>
          <w:shd w:val="clear" w:color="auto" w:fill="FFFFFF"/>
        </w:rPr>
        <w:t>月</w:t>
      </w:r>
      <w:r>
        <w:rPr>
          <w:rFonts w:ascii="仿宋_GB2312" w:eastAsia="仿宋_GB2312" w:hAnsi="微软雅黑" w:cs="微软雅黑" w:hint="eastAsia"/>
          <w:color w:val="333333"/>
          <w:shd w:val="clear" w:color="auto" w:fill="FFFFFF"/>
        </w:rPr>
        <w:t>12</w:t>
      </w:r>
      <w:r>
        <w:rPr>
          <w:rFonts w:ascii="仿宋_GB2312" w:eastAsia="仿宋_GB2312" w:hAnsi="微软雅黑" w:cs="微软雅黑" w:hint="eastAsia"/>
          <w:color w:val="333333"/>
          <w:shd w:val="clear" w:color="auto" w:fill="FFFFFF"/>
        </w:rPr>
        <w:t>日</w:t>
      </w:r>
      <w:r>
        <w:rPr>
          <w:rFonts w:ascii="仿宋_GB2312" w:eastAsia="仿宋_GB2312" w:hAnsi="微软雅黑" w:cs="微软雅黑" w:hint="eastAsia"/>
          <w:color w:val="333333"/>
          <w:shd w:val="clear" w:color="auto" w:fill="FFFFFF"/>
        </w:rPr>
        <w:t>12</w:t>
      </w:r>
      <w:r>
        <w:rPr>
          <w:rFonts w:ascii="仿宋_GB2312" w:eastAsia="仿宋_GB2312" w:hAnsi="微软雅黑" w:cs="微软雅黑" w:hint="eastAsia"/>
          <w:color w:val="333333"/>
          <w:shd w:val="clear" w:color="auto" w:fill="FFFFFF"/>
        </w:rPr>
        <w:t>:00</w:t>
      </w:r>
      <w:r>
        <w:rPr>
          <w:rFonts w:ascii="仿宋_GB2312" w:eastAsia="仿宋_GB2312" w:hAnsi="微软雅黑" w:cs="微软雅黑" w:hint="eastAsia"/>
          <w:color w:val="333333"/>
          <w:shd w:val="clear" w:color="auto" w:fill="FFFFFF"/>
        </w:rPr>
        <w:t>时，地点为武汉市计量测试检定</w:t>
      </w:r>
      <w:r>
        <w:rPr>
          <w:rFonts w:ascii="仿宋_GB2312" w:eastAsia="仿宋_GB2312" w:hAnsi="微软雅黑" w:cs="微软雅黑" w:hint="eastAsia"/>
          <w:color w:val="333333"/>
          <w:shd w:val="clear" w:color="auto" w:fill="FFFFFF"/>
        </w:rPr>
        <w:t>(</w:t>
      </w:r>
      <w:r>
        <w:rPr>
          <w:rFonts w:ascii="仿宋_GB2312" w:eastAsia="仿宋_GB2312" w:hAnsi="微软雅黑" w:cs="微软雅黑" w:hint="eastAsia"/>
          <w:color w:val="333333"/>
          <w:shd w:val="clear" w:color="auto" w:fill="FFFFFF"/>
        </w:rPr>
        <w:t>研究</w:t>
      </w:r>
      <w:r>
        <w:rPr>
          <w:rFonts w:ascii="仿宋_GB2312" w:eastAsia="仿宋_GB2312" w:hAnsi="微软雅黑" w:cs="微软雅黑" w:hint="eastAsia"/>
          <w:color w:val="333333"/>
          <w:shd w:val="clear" w:color="auto" w:fill="FFFFFF"/>
        </w:rPr>
        <w:t>)</w:t>
      </w:r>
      <w:r>
        <w:rPr>
          <w:rFonts w:ascii="仿宋_GB2312" w:eastAsia="仿宋_GB2312" w:hAnsi="微软雅黑" w:cs="微软雅黑" w:hint="eastAsia"/>
          <w:color w:val="333333"/>
          <w:shd w:val="clear" w:color="auto" w:fill="FFFFFF"/>
        </w:rPr>
        <w:t>所</w:t>
      </w:r>
      <w:r>
        <w:rPr>
          <w:rFonts w:ascii="仿宋_GB2312" w:eastAsia="仿宋_GB2312" w:hAnsi="微软雅黑" w:cs="微软雅黑" w:hint="eastAsia"/>
          <w:color w:val="333333"/>
          <w:shd w:val="clear" w:color="auto" w:fill="FFFFFF"/>
        </w:rPr>
        <w:t>(</w:t>
      </w:r>
      <w:r>
        <w:rPr>
          <w:rFonts w:ascii="仿宋_GB2312" w:eastAsia="仿宋_GB2312" w:hAnsi="微软雅黑" w:cs="微软雅黑" w:hint="eastAsia"/>
          <w:color w:val="333333"/>
          <w:shd w:val="clear" w:color="auto" w:fill="FFFFFF"/>
        </w:rPr>
        <w:t>地址：汉阳区江堤中路</w:t>
      </w:r>
      <w:r>
        <w:rPr>
          <w:rFonts w:ascii="仿宋_GB2312" w:eastAsia="仿宋_GB2312" w:hAnsi="微软雅黑" w:cs="微软雅黑" w:hint="eastAsia"/>
          <w:color w:val="333333"/>
          <w:shd w:val="clear" w:color="auto" w:fill="FFFFFF"/>
        </w:rPr>
        <w:t>28</w:t>
      </w:r>
      <w:r>
        <w:rPr>
          <w:rFonts w:ascii="仿宋_GB2312" w:eastAsia="仿宋_GB2312" w:hAnsi="微软雅黑" w:cs="微软雅黑" w:hint="eastAsia"/>
          <w:color w:val="333333"/>
          <w:shd w:val="clear" w:color="auto" w:fill="FFFFFF"/>
        </w:rPr>
        <w:t>号</w:t>
      </w:r>
      <w:r>
        <w:rPr>
          <w:rFonts w:ascii="仿宋_GB2312" w:eastAsia="仿宋_GB2312" w:hAnsi="微软雅黑" w:cs="微软雅黑" w:hint="eastAsia"/>
          <w:color w:val="333333"/>
          <w:shd w:val="clear" w:color="auto" w:fill="FFFFFF"/>
        </w:rPr>
        <w:t>)</w:t>
      </w:r>
      <w:r>
        <w:rPr>
          <w:rFonts w:ascii="仿宋_GB2312" w:eastAsia="仿宋_GB2312" w:hAnsi="微软雅黑" w:cs="微软雅黑" w:hint="eastAsia"/>
          <w:color w:val="333333"/>
          <w:shd w:val="clear" w:color="auto" w:fill="FFFFFF"/>
        </w:rPr>
        <w:t>。</w:t>
      </w:r>
    </w:p>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rPr>
      </w:pPr>
      <w:r>
        <w:rPr>
          <w:rStyle w:val="a7"/>
          <w:rFonts w:ascii="仿宋_GB2312" w:eastAsia="仿宋_GB2312" w:hAnsi="微软雅黑" w:cs="微软雅黑" w:hint="eastAsia"/>
          <w:color w:val="333333"/>
          <w:shd w:val="clear" w:color="auto" w:fill="FFFFFF"/>
        </w:rPr>
        <w:t>8.</w:t>
      </w:r>
      <w:r>
        <w:rPr>
          <w:rStyle w:val="a7"/>
          <w:rFonts w:ascii="仿宋_GB2312" w:eastAsia="仿宋_GB2312" w:hAnsi="微软雅黑" w:cs="微软雅黑" w:hint="eastAsia"/>
          <w:color w:val="333333"/>
          <w:shd w:val="clear" w:color="auto" w:fill="FFFFFF"/>
        </w:rPr>
        <w:t>联系方式</w:t>
      </w:r>
    </w:p>
    <w:tbl>
      <w:tblPr>
        <w:tblW w:w="8618" w:type="dxa"/>
        <w:shd w:val="clear" w:color="auto" w:fill="FFFFFF"/>
        <w:tblCellMar>
          <w:left w:w="0" w:type="dxa"/>
          <w:right w:w="0" w:type="dxa"/>
        </w:tblCellMar>
        <w:tblLook w:val="04A0" w:firstRow="1" w:lastRow="0" w:firstColumn="1" w:lastColumn="0" w:noHBand="0" w:noVBand="1"/>
      </w:tblPr>
      <w:tblGrid>
        <w:gridCol w:w="8618"/>
      </w:tblGrid>
      <w:tr w:rsidR="00BE37B7">
        <w:trPr>
          <w:trHeight w:val="418"/>
        </w:trPr>
        <w:tc>
          <w:tcPr>
            <w:tcW w:w="8618" w:type="dxa"/>
            <w:tcBorders>
              <w:top w:val="nil"/>
              <w:left w:val="nil"/>
              <w:bottom w:val="nil"/>
              <w:right w:val="nil"/>
            </w:tcBorders>
            <w:shd w:val="clear" w:color="auto" w:fill="FFFFFF"/>
            <w:tcMar>
              <w:left w:w="108" w:type="dxa"/>
              <w:right w:w="108" w:type="dxa"/>
            </w:tcMar>
          </w:tcPr>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r>
              <w:rPr>
                <w:rFonts w:ascii="仿宋_GB2312" w:eastAsia="仿宋_GB2312" w:hAnsi="微软雅黑" w:cs="微软雅黑" w:hint="eastAsia"/>
                <w:color w:val="333333"/>
                <w:shd w:val="clear" w:color="auto" w:fill="FFFFFF"/>
              </w:rPr>
              <w:t>采购人：武汉市计量测试检定</w:t>
            </w:r>
            <w:r>
              <w:rPr>
                <w:rFonts w:ascii="仿宋_GB2312" w:eastAsia="仿宋_GB2312" w:hAnsi="微软雅黑" w:cs="微软雅黑" w:hint="eastAsia"/>
                <w:color w:val="333333"/>
                <w:shd w:val="clear" w:color="auto" w:fill="FFFFFF"/>
              </w:rPr>
              <w:t>(</w:t>
            </w:r>
            <w:r>
              <w:rPr>
                <w:rFonts w:ascii="仿宋_GB2312" w:eastAsia="仿宋_GB2312" w:hAnsi="微软雅黑" w:cs="微软雅黑" w:hint="eastAsia"/>
                <w:color w:val="333333"/>
                <w:shd w:val="clear" w:color="auto" w:fill="FFFFFF"/>
              </w:rPr>
              <w:t>研究</w:t>
            </w:r>
            <w:r>
              <w:rPr>
                <w:rFonts w:ascii="仿宋_GB2312" w:eastAsia="仿宋_GB2312" w:hAnsi="微软雅黑" w:cs="微软雅黑" w:hint="eastAsia"/>
                <w:color w:val="333333"/>
                <w:shd w:val="clear" w:color="auto" w:fill="FFFFFF"/>
              </w:rPr>
              <w:t>)</w:t>
            </w:r>
            <w:r>
              <w:rPr>
                <w:rFonts w:ascii="仿宋_GB2312" w:eastAsia="仿宋_GB2312" w:hAnsi="微软雅黑" w:cs="微软雅黑" w:hint="eastAsia"/>
                <w:color w:val="333333"/>
                <w:shd w:val="clear" w:color="auto" w:fill="FFFFFF"/>
              </w:rPr>
              <w:t>所</w:t>
            </w:r>
          </w:p>
        </w:tc>
      </w:tr>
      <w:tr w:rsidR="00BE37B7">
        <w:trPr>
          <w:trHeight w:val="433"/>
        </w:trPr>
        <w:tc>
          <w:tcPr>
            <w:tcW w:w="8618" w:type="dxa"/>
            <w:tcBorders>
              <w:top w:val="nil"/>
              <w:left w:val="nil"/>
              <w:bottom w:val="nil"/>
              <w:right w:val="nil"/>
            </w:tcBorders>
            <w:shd w:val="clear" w:color="auto" w:fill="FFFFFF"/>
            <w:tcMar>
              <w:left w:w="108" w:type="dxa"/>
              <w:right w:w="108" w:type="dxa"/>
            </w:tcMar>
            <w:vAlign w:val="center"/>
          </w:tcPr>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r>
              <w:rPr>
                <w:rFonts w:ascii="仿宋_GB2312" w:eastAsia="仿宋_GB2312" w:hAnsi="微软雅黑" w:cs="微软雅黑" w:hint="eastAsia"/>
                <w:color w:val="333333"/>
                <w:shd w:val="clear" w:color="auto" w:fill="FFFFFF"/>
              </w:rPr>
              <w:t>地址：汉阳区江堤中路</w:t>
            </w:r>
            <w:r>
              <w:rPr>
                <w:rFonts w:ascii="仿宋_GB2312" w:eastAsia="仿宋_GB2312" w:hAnsi="微软雅黑" w:cs="微软雅黑" w:hint="eastAsia"/>
                <w:color w:val="333333"/>
                <w:shd w:val="clear" w:color="auto" w:fill="FFFFFF"/>
              </w:rPr>
              <w:t>28</w:t>
            </w:r>
            <w:r>
              <w:rPr>
                <w:rFonts w:ascii="仿宋_GB2312" w:eastAsia="仿宋_GB2312" w:hAnsi="微软雅黑" w:cs="微软雅黑" w:hint="eastAsia"/>
                <w:color w:val="333333"/>
                <w:shd w:val="clear" w:color="auto" w:fill="FFFFFF"/>
              </w:rPr>
              <w:t>号</w:t>
            </w:r>
          </w:p>
        </w:tc>
      </w:tr>
      <w:tr w:rsidR="00BE37B7">
        <w:trPr>
          <w:trHeight w:val="358"/>
        </w:trPr>
        <w:tc>
          <w:tcPr>
            <w:tcW w:w="8618" w:type="dxa"/>
            <w:tcBorders>
              <w:top w:val="nil"/>
              <w:left w:val="nil"/>
              <w:bottom w:val="nil"/>
              <w:right w:val="nil"/>
            </w:tcBorders>
            <w:shd w:val="clear" w:color="auto" w:fill="FFFFFF"/>
            <w:tcMar>
              <w:left w:w="108" w:type="dxa"/>
              <w:right w:w="108" w:type="dxa"/>
            </w:tcMar>
            <w:vAlign w:val="center"/>
          </w:tcPr>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r>
              <w:rPr>
                <w:rFonts w:ascii="仿宋_GB2312" w:eastAsia="仿宋_GB2312" w:hAnsi="微软雅黑" w:cs="微软雅黑" w:hint="eastAsia"/>
                <w:color w:val="333333"/>
                <w:shd w:val="clear" w:color="auto" w:fill="FFFFFF"/>
              </w:rPr>
              <w:t>联系人：艾鸿；</w:t>
            </w:r>
            <w:proofErr w:type="gramStart"/>
            <w:r>
              <w:rPr>
                <w:rFonts w:ascii="仿宋_GB2312" w:eastAsia="仿宋_GB2312" w:hAnsi="微软雅黑" w:cs="微软雅黑" w:hint="eastAsia"/>
                <w:color w:val="333333"/>
                <w:shd w:val="clear" w:color="auto" w:fill="FFFFFF"/>
              </w:rPr>
              <w:t>陈智刚</w:t>
            </w:r>
            <w:proofErr w:type="gramEnd"/>
          </w:p>
        </w:tc>
      </w:tr>
      <w:tr w:rsidR="00BE37B7">
        <w:trPr>
          <w:trHeight w:val="493"/>
        </w:trPr>
        <w:tc>
          <w:tcPr>
            <w:tcW w:w="8618" w:type="dxa"/>
            <w:tcBorders>
              <w:top w:val="nil"/>
              <w:left w:val="nil"/>
              <w:bottom w:val="nil"/>
              <w:right w:val="nil"/>
            </w:tcBorders>
            <w:shd w:val="clear" w:color="auto" w:fill="FFFFFF"/>
            <w:tcMar>
              <w:left w:w="108" w:type="dxa"/>
              <w:right w:w="108" w:type="dxa"/>
            </w:tcMar>
            <w:vAlign w:val="center"/>
          </w:tcPr>
          <w:p w:rsidR="00BE37B7" w:rsidRDefault="00F44213">
            <w:pPr>
              <w:pStyle w:val="a6"/>
              <w:widowControl/>
              <w:shd w:val="clear" w:color="auto" w:fill="FFFFFF"/>
              <w:spacing w:beforeAutospacing="0" w:afterAutospacing="0" w:line="300" w:lineRule="exact"/>
              <w:ind w:firstLine="420"/>
              <w:rPr>
                <w:rFonts w:ascii="仿宋_GB2312" w:eastAsia="仿宋_GB2312" w:hAnsi="微软雅黑" w:cs="微软雅黑"/>
                <w:color w:val="333333"/>
                <w:shd w:val="clear" w:color="auto" w:fill="FFFFFF"/>
              </w:rPr>
            </w:pPr>
            <w:r>
              <w:rPr>
                <w:rFonts w:ascii="仿宋_GB2312" w:eastAsia="仿宋_GB2312" w:hAnsi="微软雅黑" w:cs="微软雅黑" w:hint="eastAsia"/>
                <w:color w:val="333333"/>
                <w:shd w:val="clear" w:color="auto" w:fill="FFFFFF"/>
              </w:rPr>
              <w:t>联系电话：</w:t>
            </w:r>
            <w:r>
              <w:rPr>
                <w:rFonts w:ascii="仿宋_GB2312" w:eastAsia="仿宋_GB2312" w:hAnsi="微软雅黑" w:cs="微软雅黑" w:hint="eastAsia"/>
                <w:color w:val="333333"/>
                <w:shd w:val="clear" w:color="auto" w:fill="FFFFFF"/>
              </w:rPr>
              <w:t>027-84825132</w:t>
            </w:r>
          </w:p>
        </w:tc>
      </w:tr>
    </w:tbl>
    <w:p w:rsidR="00BE37B7" w:rsidRDefault="00BE37B7">
      <w:pPr>
        <w:pStyle w:val="a6"/>
        <w:widowControl/>
        <w:shd w:val="clear" w:color="auto" w:fill="FFFFFF"/>
        <w:spacing w:beforeAutospacing="0" w:afterAutospacing="0" w:line="300" w:lineRule="exact"/>
        <w:rPr>
          <w:rFonts w:ascii="仿宋_GB2312" w:eastAsia="仿宋_GB2312" w:hAnsi="微软雅黑" w:cs="微软雅黑"/>
          <w:color w:val="333333"/>
        </w:rPr>
      </w:pPr>
    </w:p>
    <w:p w:rsidR="00BE37B7" w:rsidRDefault="00F44213">
      <w:pPr>
        <w:pStyle w:val="a6"/>
        <w:widowControl/>
        <w:shd w:val="clear" w:color="auto" w:fill="FFFFFF"/>
        <w:spacing w:beforeAutospacing="0" w:afterAutospacing="0" w:line="300" w:lineRule="exact"/>
        <w:ind w:firstLine="420"/>
        <w:jc w:val="right"/>
        <w:rPr>
          <w:rFonts w:ascii="仿宋_GB2312" w:eastAsia="仿宋_GB2312" w:hAnsi="微软雅黑" w:cs="微软雅黑"/>
          <w:color w:val="333333"/>
          <w:shd w:val="clear" w:color="auto" w:fill="FFFFFF"/>
        </w:rPr>
      </w:pPr>
      <w:r>
        <w:rPr>
          <w:rFonts w:ascii="仿宋_GB2312" w:eastAsia="仿宋_GB2312" w:hAnsi="微软雅黑" w:cs="微软雅黑" w:hint="eastAsia"/>
          <w:color w:val="333333"/>
          <w:shd w:val="clear" w:color="auto" w:fill="FFFFFF"/>
        </w:rPr>
        <w:t>武汉市计量测试检定</w:t>
      </w:r>
      <w:r>
        <w:rPr>
          <w:rFonts w:ascii="仿宋_GB2312" w:eastAsia="仿宋_GB2312" w:hAnsi="微软雅黑" w:cs="微软雅黑" w:hint="eastAsia"/>
          <w:color w:val="333333"/>
          <w:shd w:val="clear" w:color="auto" w:fill="FFFFFF"/>
        </w:rPr>
        <w:t>(</w:t>
      </w:r>
      <w:r>
        <w:rPr>
          <w:rFonts w:ascii="仿宋_GB2312" w:eastAsia="仿宋_GB2312" w:hAnsi="微软雅黑" w:cs="微软雅黑" w:hint="eastAsia"/>
          <w:color w:val="333333"/>
          <w:shd w:val="clear" w:color="auto" w:fill="FFFFFF"/>
        </w:rPr>
        <w:t>研究</w:t>
      </w:r>
      <w:r>
        <w:rPr>
          <w:rFonts w:ascii="仿宋_GB2312" w:eastAsia="仿宋_GB2312" w:hAnsi="微软雅黑" w:cs="微软雅黑" w:hint="eastAsia"/>
          <w:color w:val="333333"/>
          <w:shd w:val="clear" w:color="auto" w:fill="FFFFFF"/>
        </w:rPr>
        <w:t>)</w:t>
      </w:r>
      <w:r>
        <w:rPr>
          <w:rFonts w:ascii="仿宋_GB2312" w:eastAsia="仿宋_GB2312" w:hAnsi="微软雅黑" w:cs="微软雅黑" w:hint="eastAsia"/>
          <w:color w:val="333333"/>
          <w:shd w:val="clear" w:color="auto" w:fill="FFFFFF"/>
        </w:rPr>
        <w:t>所</w:t>
      </w:r>
    </w:p>
    <w:p w:rsidR="00BE37B7" w:rsidRDefault="00F44213">
      <w:pPr>
        <w:pStyle w:val="a6"/>
        <w:widowControl/>
        <w:shd w:val="clear" w:color="auto" w:fill="FFFFFF"/>
        <w:spacing w:beforeAutospacing="0" w:afterAutospacing="0" w:line="300" w:lineRule="exact"/>
        <w:ind w:firstLine="420"/>
        <w:jc w:val="right"/>
        <w:rPr>
          <w:rFonts w:ascii="仿宋_GB2312" w:eastAsia="仿宋_GB2312"/>
        </w:rPr>
      </w:pPr>
      <w:r>
        <w:rPr>
          <w:rFonts w:ascii="仿宋_GB2312" w:eastAsia="仿宋_GB2312" w:hAnsi="微软雅黑" w:cs="微软雅黑" w:hint="eastAsia"/>
          <w:color w:val="333333"/>
          <w:shd w:val="clear" w:color="auto" w:fill="FFFFFF"/>
        </w:rPr>
        <w:t>2023</w:t>
      </w:r>
      <w:r>
        <w:rPr>
          <w:rFonts w:ascii="仿宋_GB2312" w:eastAsia="仿宋_GB2312" w:hAnsi="微软雅黑" w:cs="微软雅黑" w:hint="eastAsia"/>
          <w:color w:val="333333"/>
          <w:shd w:val="clear" w:color="auto" w:fill="FFFFFF"/>
        </w:rPr>
        <w:t>年</w:t>
      </w:r>
      <w:r>
        <w:rPr>
          <w:rFonts w:ascii="仿宋_GB2312" w:eastAsia="仿宋_GB2312" w:hAnsi="微软雅黑" w:cs="微软雅黑" w:hint="eastAsia"/>
          <w:color w:val="333333"/>
          <w:shd w:val="clear" w:color="auto" w:fill="FFFFFF"/>
        </w:rPr>
        <w:t>4</w:t>
      </w:r>
      <w:r>
        <w:rPr>
          <w:rFonts w:ascii="仿宋_GB2312" w:eastAsia="仿宋_GB2312" w:hAnsi="微软雅黑" w:cs="微软雅黑" w:hint="eastAsia"/>
          <w:color w:val="333333"/>
          <w:shd w:val="clear" w:color="auto" w:fill="FFFFFF"/>
        </w:rPr>
        <w:t>月</w:t>
      </w:r>
      <w:r>
        <w:rPr>
          <w:rFonts w:ascii="仿宋_GB2312" w:eastAsia="仿宋_GB2312" w:hAnsi="微软雅黑" w:cs="微软雅黑" w:hint="eastAsia"/>
          <w:color w:val="333333"/>
          <w:shd w:val="clear" w:color="auto" w:fill="FFFFFF"/>
        </w:rPr>
        <w:t>7</w:t>
      </w:r>
      <w:r>
        <w:rPr>
          <w:rFonts w:ascii="仿宋_GB2312" w:eastAsia="仿宋_GB2312" w:hAnsi="微软雅黑" w:cs="微软雅黑" w:hint="eastAsia"/>
          <w:color w:val="333333"/>
          <w:shd w:val="clear" w:color="auto" w:fill="FFFFFF"/>
        </w:rPr>
        <w:t>日</w:t>
      </w:r>
    </w:p>
    <w:sectPr w:rsidR="00BE3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OWI5MjdlYTZhZTQ1OGVmZGNkZDc3MjEyMjNlYjAifQ=="/>
  </w:docVars>
  <w:rsids>
    <w:rsidRoot w:val="003E021B"/>
    <w:rsid w:val="00016A38"/>
    <w:rsid w:val="000842B8"/>
    <w:rsid w:val="000C3236"/>
    <w:rsid w:val="000F3F56"/>
    <w:rsid w:val="001D4C45"/>
    <w:rsid w:val="00246187"/>
    <w:rsid w:val="002E38AD"/>
    <w:rsid w:val="003A5F93"/>
    <w:rsid w:val="003D4C4E"/>
    <w:rsid w:val="003D6C65"/>
    <w:rsid w:val="003E021B"/>
    <w:rsid w:val="003E403D"/>
    <w:rsid w:val="004C38A1"/>
    <w:rsid w:val="00554D63"/>
    <w:rsid w:val="005B33B3"/>
    <w:rsid w:val="006D2149"/>
    <w:rsid w:val="006F1427"/>
    <w:rsid w:val="006F1D4C"/>
    <w:rsid w:val="00772C97"/>
    <w:rsid w:val="00881A1C"/>
    <w:rsid w:val="009B2468"/>
    <w:rsid w:val="00A76315"/>
    <w:rsid w:val="00B1244F"/>
    <w:rsid w:val="00B32885"/>
    <w:rsid w:val="00BA14E0"/>
    <w:rsid w:val="00BA5F31"/>
    <w:rsid w:val="00BC1FCC"/>
    <w:rsid w:val="00BE37B7"/>
    <w:rsid w:val="00BE7720"/>
    <w:rsid w:val="00C647AE"/>
    <w:rsid w:val="00D51D58"/>
    <w:rsid w:val="00E823EF"/>
    <w:rsid w:val="00EC1480"/>
    <w:rsid w:val="00ED03FB"/>
    <w:rsid w:val="00ED05AF"/>
    <w:rsid w:val="00EE3DF4"/>
    <w:rsid w:val="00F44213"/>
    <w:rsid w:val="00F50558"/>
    <w:rsid w:val="00F8537C"/>
    <w:rsid w:val="00FB4007"/>
    <w:rsid w:val="00FC4A7F"/>
    <w:rsid w:val="02E97DDA"/>
    <w:rsid w:val="11D729C0"/>
    <w:rsid w:val="165423B0"/>
    <w:rsid w:val="1695689D"/>
    <w:rsid w:val="1D0A59EE"/>
    <w:rsid w:val="1DA85DD5"/>
    <w:rsid w:val="200855ED"/>
    <w:rsid w:val="23176073"/>
    <w:rsid w:val="232A7DA3"/>
    <w:rsid w:val="26B87C06"/>
    <w:rsid w:val="2C3C12D2"/>
    <w:rsid w:val="2D372F92"/>
    <w:rsid w:val="319835B3"/>
    <w:rsid w:val="31A80B59"/>
    <w:rsid w:val="36663C10"/>
    <w:rsid w:val="41513578"/>
    <w:rsid w:val="41DA01F2"/>
    <w:rsid w:val="44F8795C"/>
    <w:rsid w:val="49B81F0F"/>
    <w:rsid w:val="4AA1161B"/>
    <w:rsid w:val="4B3A74CC"/>
    <w:rsid w:val="4C7B7B51"/>
    <w:rsid w:val="4F2F4533"/>
    <w:rsid w:val="5C504458"/>
    <w:rsid w:val="605904D5"/>
    <w:rsid w:val="62635AE0"/>
    <w:rsid w:val="64C34181"/>
    <w:rsid w:val="654B1EEE"/>
    <w:rsid w:val="704B5335"/>
    <w:rsid w:val="73DC2837"/>
    <w:rsid w:val="75D57D94"/>
    <w:rsid w:val="795B7F4E"/>
    <w:rsid w:val="7A66448F"/>
    <w:rsid w:val="7D441FE1"/>
    <w:rsid w:val="7D571A3D"/>
    <w:rsid w:val="7DCC5DD8"/>
    <w:rsid w:val="7E0E4203"/>
    <w:rsid w:val="7FDD4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172</Words>
  <Characters>984</Characters>
  <Application>Microsoft Office Word</Application>
  <DocSecurity>0</DocSecurity>
  <Lines>8</Lines>
  <Paragraphs>2</Paragraphs>
  <ScaleCrop>false</ScaleCrop>
  <Company>jls</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30408</dc:creator>
  <cp:lastModifiedBy>liuwei</cp:lastModifiedBy>
  <cp:revision>7</cp:revision>
  <cp:lastPrinted>2021-06-02T09:09:00Z</cp:lastPrinted>
  <dcterms:created xsi:type="dcterms:W3CDTF">2023-04-07T04:03:00Z</dcterms:created>
  <dcterms:modified xsi:type="dcterms:W3CDTF">2023-04-07T06:57:00Z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64BC4F10A4E244ED9B2A7E8CE57942AC_13</vt:lpwstr>
  </property>
</Properties>
</file>